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89" w:rsidRDefault="00A53489" w:rsidP="00A53489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G:\декабрь\Программа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кабрь\Программа 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89" w:rsidRDefault="00A53489" w:rsidP="00A53489"/>
    <w:p w:rsidR="00A53489" w:rsidRDefault="00A53489" w:rsidP="00A53489"/>
    <w:p w:rsidR="00A53489" w:rsidRDefault="00A53489" w:rsidP="00A53489"/>
    <w:p w:rsidR="00A53489" w:rsidRPr="005C5DAA" w:rsidRDefault="00A53489" w:rsidP="00A53489">
      <w:pPr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A53489" w:rsidRDefault="00A53489" w:rsidP="00A53489">
      <w:pPr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В настоящее время одной из наиболее приоритетных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5DAA">
        <w:rPr>
          <w:rFonts w:ascii="Times New Roman" w:hAnsi="Times New Roman" w:cs="Times New Roman"/>
          <w:sz w:val="28"/>
          <w:szCs w:val="28"/>
        </w:rPr>
        <w:t>отечественного образования является проблема существенного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C5DAA">
        <w:rPr>
          <w:rFonts w:ascii="Times New Roman" w:hAnsi="Times New Roman" w:cs="Times New Roman"/>
          <w:sz w:val="28"/>
          <w:szCs w:val="28"/>
        </w:rPr>
        <w:t>. Решение проблемы повышения качества образования в этом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случаев приводят к тому, что процент неу</w:t>
      </w:r>
      <w:r>
        <w:rPr>
          <w:rFonts w:ascii="Times New Roman" w:hAnsi="Times New Roman" w:cs="Times New Roman"/>
          <w:sz w:val="28"/>
          <w:szCs w:val="28"/>
        </w:rPr>
        <w:t>спевающих несколько уменьшается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Цель программы: создать условия для формирования функциональной 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способствующие преодолению школьной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реализацию индивидуального образовательного маршрута.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>пределение критериев успешности детей в условиях 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-разработка ИОМ для обучающихся с учетом индивидуальных особенностей;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-повышение мотивации обучения, вовлечение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 в социально-значимую деятельность;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-развитие навыков самообучения, самовоспитания, самореализации;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>овершенствование форм и методов работы, способствующих всестороннему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развитию каждого обучающегося.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-разработка теоретических основ и практических мер, 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потенциала каждого ребенка;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-построение системы выявления группы «риска» через диагностику и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банка данных об уровне развития способности и успешности;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-педагогическое обеспечение личностного становления, способного преодолеть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Конечными результатами реализации Программы должен стать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определенным уровнем функциональной грамотности, уверенный, имеющий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собственную позицию обладающий достаточным уровнем самооценки и признанный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социумом.</w:t>
      </w:r>
    </w:p>
    <w:p w:rsidR="00A53489" w:rsidRPr="005C5DAA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Структура работы с неуспешными детьми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5DAA">
        <w:rPr>
          <w:rFonts w:ascii="Times New Roman" w:hAnsi="Times New Roman" w:cs="Times New Roman"/>
          <w:sz w:val="28"/>
          <w:szCs w:val="28"/>
        </w:rPr>
        <w:t>Урочная деятельность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Социально-психолог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>лужба</w:t>
      </w:r>
      <w:proofErr w:type="spellEnd"/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5DAA">
        <w:rPr>
          <w:rFonts w:ascii="Times New Roman" w:hAnsi="Times New Roman" w:cs="Times New Roman"/>
          <w:sz w:val="28"/>
          <w:szCs w:val="28"/>
        </w:rPr>
        <w:t xml:space="preserve"> Внеурочная деятельность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5DAA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Каждый учитель в процессе своей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встречает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немало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>, которые являются неуспешными. Без эффективной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работы невозможно решить данную проблему. Поэтому в работе по преодолению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5C5DAA">
        <w:rPr>
          <w:rFonts w:ascii="Times New Roman" w:hAnsi="Times New Roman" w:cs="Times New Roman"/>
          <w:sz w:val="28"/>
          <w:szCs w:val="28"/>
        </w:rPr>
        <w:lastRenderedPageBreak/>
        <w:t>обучающегося должны быть задействованы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все 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Направление №1 «Урочная деятельность». Чтобы ребенок был успешен в процессе всего обучения, он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успешен на каждом уроке. А что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 успешен на каждом уроке?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понимает то, о чем говорит учитель и может передать полученные знания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одним из инструментов преодоления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детей является специфическая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организация учебного процесса.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-формирование читательской, математической, </w:t>
      </w:r>
      <w:proofErr w:type="spellStart"/>
      <w:proofErr w:type="gramStart"/>
      <w:r w:rsidRPr="005C5DA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5C5DAA">
        <w:rPr>
          <w:rFonts w:ascii="Times New Roman" w:hAnsi="Times New Roman" w:cs="Times New Roman"/>
          <w:sz w:val="28"/>
          <w:szCs w:val="28"/>
        </w:rPr>
        <w:t>,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грамотности,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мышления, глобальных компетенций;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-формирование устойчивой мотивации к учению как к жизненно важному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процессу;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-развитие коммуникативного общения;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-привитие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 практических навыков;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-использование занимательных материалов по предмету;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-развитие интереса к предмету;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-развитие навыков самообучения, самовоспитания, самореализации;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-формирование творческих качеств личности, развитие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мышления;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-повышение самооценки, уверенности, воспитание уверенности в себе 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знаниях;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-построение системы выявления группы «риска» через диагностику и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данных об уровне развития способности и успешности. Формы работы: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творческие задания;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эвристические задания;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самостоятельная работа;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-ролевые игры;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-индивидуальные занятия;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-дифференцированная работа;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элементы исследовательской и поисковой деятельности;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-диагностика. Такая организация учебного процесса способствует тому, что каждый урок удовлетворяет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стремление ребенка к развитию способностей, желание раскрыть свою личность.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Направление №2 «Внеурочная деятельность». Особую роль в преодолении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выполняет внеурочная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lastRenderedPageBreak/>
        <w:t>которая обеспечивает переход, трансформацию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творческую с соответствующей сменой потребностей и мотивов, целей,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средств, предметов и результатов.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-формирование личности самосовершенствующейся, обладающей силой воли;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-формирование веры ребенка в себя, повышение уровня самооценки;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-обеспечение ребенку условий для максимального самовыражения;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-развитие коммуникативного общения;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-формирование творческих качеств личности.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групповые и факультативные занятия;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элективные курсы;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занятия предметных кружков, заседание клубов;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предметные недели;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олимпиады;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конкурсы;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учебно-исследователькая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консультации;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экскурсии;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встречи;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диагностика. Такое обучение придаёт целостность, системную организованность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личностный смысл усваиваемым знаниям. Предметные кружки, экскурсии,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и интеллектуальные марафоны, предметные недели, ученические конференции,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научного общества, выполнение и защита проектов – все направлено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качества образования, формирования мотивации к учебной деятельности.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формы позволяют не столько учить и воспитывать, сколько актуализировать,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стимулировать учеников к развитию, создаю условия для их самовыдвижения.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Направление №3 «Социально-психологическая служба». Причины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во многом зависят от индивидуальных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особенностей личности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>. Очень часто действия человека,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на достижение цели, не приводят к желаемому результату. Такие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неудачами для ребенка. Следуя одна за другой, они приобретают для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эмоциональную значимость. Это приводит к развитию пассивной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поведения–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>спомощности. Для предотвращения таких случаев ребенок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lastRenderedPageBreak/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поддержку со стороны социально-психологической службы. Задачи: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>оиск и развитие индивидуальных особенностей ребенка;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-формирование положительной </w:t>
      </w:r>
      <w:proofErr w:type="spellStart"/>
      <w:proofErr w:type="gramStart"/>
      <w:r w:rsidRPr="005C5DAA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 личности ребенка;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-формирование доминанты самосовершенствования личности;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-формирование умений управлять собой,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>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-систематизация материала и результатов психолого-педагогической диагностики. Формы работы: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диагностика;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групповые и индивидуальные занятия;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тренинги;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ролевые игры;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консилиумы. Успешность или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ребенка в дальнейшей деятельности напрямую связана с его психологическим здоровьем. Направление №4 «Работа с родителями».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Работа, направленная на развитие личности обучающегося,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действительной и эффективной только в том случае, если в процесс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воспитания вовлечены родители. Неуспешный ребенок зачастую считает себя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>адким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утенком», поэтому ему необходимо, чтобы его принимали взрослые,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прислушивались и понимали его.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-формирование высоконравственного отношения личности к себе;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-осуществление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подхода в организации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ребенка, формирование его социальной активности;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-подготовка ребенка к жизненному самоопределению;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-самосовершенствующейся, обладающей силой воли;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-формирование веры ребенка в себя, повышение уровня самооценки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его позиций.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Формы работы: учитель - родитель - собрания;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праздники;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семейные гостиные;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тематические вечера;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лектории;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игровые программы;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семейные конкурсы;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встречи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одитель – ребенок - беседы;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lastRenderedPageBreak/>
        <w:t xml:space="preserve">- семейные конкурсы;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- дни творчества детей и их родителей;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викторины;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тренинги;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>- информационные часы;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- совместная творческая деятельность. Такая работа необходима, она помогает предвидеть все проблемы, с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может столкнуться их ребенок, чтобы помочь ему в их преодолении. «Воспитание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детей в семье – это обучение их умению обходиться без родителей». Таким образом, решение проблемы преодоления </w:t>
      </w:r>
      <w:proofErr w:type="spellStart"/>
      <w:r w:rsidRPr="005C5DA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5C5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5C5DAA">
        <w:rPr>
          <w:rFonts w:ascii="Times New Roman" w:hAnsi="Times New Roman" w:cs="Times New Roman"/>
          <w:sz w:val="28"/>
          <w:szCs w:val="28"/>
        </w:rPr>
        <w:t>в целенаправленно осуществляемой 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деятельности, предоставляющей каждому ученику возможность испытать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достигнутого лично им, эмоционально проживаемого успеха. И видеть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осуществляемой учебно-воспитательной деятельности фундаментальную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формирования активной, оптимистично входящей в жизнь личности. 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психолог, родители должны стать единомышленниками, объединенными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единой целью – сделать жизнь </w:t>
      </w:r>
      <w:proofErr w:type="gramStart"/>
      <w:r w:rsidRPr="005C5D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5DAA">
        <w:rPr>
          <w:rFonts w:ascii="Times New Roman" w:hAnsi="Times New Roman" w:cs="Times New Roman"/>
          <w:sz w:val="28"/>
          <w:szCs w:val="28"/>
        </w:rPr>
        <w:t xml:space="preserve"> и в школе, и в семье теплее, лучше, добрее, увереннее.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 xml:space="preserve"> Программа деятельности учителя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80" w:type="dxa"/>
        <w:tblLook w:val="04A0"/>
      </w:tblPr>
      <w:tblGrid>
        <w:gridCol w:w="5707"/>
        <w:gridCol w:w="3084"/>
      </w:tblGrid>
      <w:tr w:rsidR="00A53489" w:rsidTr="00667E01">
        <w:tc>
          <w:tcPr>
            <w:tcW w:w="5707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53489" w:rsidTr="00667E01">
        <w:tc>
          <w:tcPr>
            <w:tcW w:w="5707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входной диагностики класса по основным разделам учебного материала предыдущих лет обучения. Цель: определение фактического достижения планируемых результатов; выявление типичных ошибок, которые требуют отработки. </w:t>
            </w:r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 </w:t>
            </w:r>
            <w:proofErr w:type="spellStart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через встречи с родителями, беседы с классным руководителем, с самим ребенком, через изучение рекомендаций, данных психологом и врачами – специалистами</w:t>
            </w:r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ИОМ </w:t>
            </w:r>
            <w:proofErr w:type="spellStart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proofErr w:type="spellEnd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proofErr w:type="spellStart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ающе</w:t>
            </w:r>
            <w:proofErr w:type="spellEnd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 г ос я работы по ликвидации пробелов в знаниях отстающего ученика на текущую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корректировать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мере необходимости</w:t>
            </w:r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дифференцированного подхода при организации самостоятельной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 уроке. Включение посильных индивидуальных заданий. Создание ситуаций успеха на уроках</w:t>
            </w:r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тематического учета знаний </w:t>
            </w:r>
            <w:proofErr w:type="gramStart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слабо успевающих</w:t>
            </w:r>
            <w:proofErr w:type="gramEnd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класса</w:t>
            </w:r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со слабым учеником учителями-предметниками</w:t>
            </w:r>
          </w:p>
        </w:tc>
        <w:tc>
          <w:tcPr>
            <w:tcW w:w="3084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неуспевающих учащихся: индивидуальная беседа, проведение родительского собрания с приглашением всех учителей предметников. Цель: Определение уровня взаимодействия учителя-предметника с классным руководителем, родителями учащихся в решении задач по успешности обучения детей.</w:t>
            </w:r>
          </w:p>
        </w:tc>
        <w:tc>
          <w:tcPr>
            <w:tcW w:w="3084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необходимости</w:t>
            </w:r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слабоуспевающих учащихся индивидуально-групповых, консультативных занятий</w:t>
            </w:r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ВШК</w:t>
            </w:r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слабоуспевающими учащимися тетрадей. Работа с тетрадями данных учащихся учителей, классного руководителя.</w:t>
            </w:r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каждой четверти</w:t>
            </w:r>
          </w:p>
        </w:tc>
      </w:tr>
      <w:tr w:rsidR="00A53489" w:rsidTr="00667E01">
        <w:tc>
          <w:tcPr>
            <w:tcW w:w="5707" w:type="dxa"/>
          </w:tcPr>
          <w:p w:rsidR="00A53489" w:rsidRPr="005C5DAA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учителя на дополнительных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AA">
              <w:rPr>
                <w:rFonts w:ascii="Times New Roman" w:hAnsi="Times New Roman" w:cs="Times New Roman"/>
                <w:sz w:val="28"/>
                <w:szCs w:val="28"/>
              </w:rPr>
              <w:t xml:space="preserve">занятиях. </w:t>
            </w:r>
            <w:proofErr w:type="gramStart"/>
            <w:r w:rsidRPr="005C5DAA">
              <w:rPr>
                <w:rFonts w:ascii="Times New Roman" w:hAnsi="Times New Roman" w:cs="Times New Roman"/>
                <w:sz w:val="28"/>
                <w:szCs w:val="28"/>
              </w:rPr>
              <w:t>Цель: как привлекаются неуспевающие к внеурочной деятельности, отношение отстающих ребят к занятиям по предмету</w:t>
            </w:r>
            <w:proofErr w:type="gramEnd"/>
          </w:p>
        </w:tc>
        <w:tc>
          <w:tcPr>
            <w:tcW w:w="3084" w:type="dxa"/>
          </w:tcPr>
          <w:p w:rsidR="00A53489" w:rsidRDefault="00A53489" w:rsidP="00667E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5DAA">
        <w:rPr>
          <w:rFonts w:ascii="Times New Roman" w:hAnsi="Times New Roman" w:cs="Times New Roman"/>
          <w:sz w:val="28"/>
          <w:szCs w:val="28"/>
        </w:rPr>
        <w:t xml:space="preserve"> Программа деятельности учителя со слабоуспевающими учащим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5DA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A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родителями.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 xml:space="preserve">1. Провести диагностику в начале года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целью выявления уровня </w:t>
      </w:r>
      <w:proofErr w:type="spellStart"/>
      <w:r w:rsidRPr="00CE249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учащегося.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>2. Использовать на уроках различные виды опроса (устный, письменный,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индивидуальный и др.) для объективности результата.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 xml:space="preserve"> 3. Регулярно и систематически опрашивать, выставляя оценки своевременно,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допуская скопления оценок в конце четверти, когда ученик уже не имеет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их исправить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 xml:space="preserve"> 4. Комментировать оценку ученика (необходимо отмечать недостатки,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ученик мог их устранять в дальнейшем)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 xml:space="preserve"> 5. Учитель должен ликвидировать пробелы в знаниях, выявленные в ходе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работ, после чего провести повторный контроль.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lastRenderedPageBreak/>
        <w:t>6. Учитель-предметник должен определить время, за которое слабоуспевающий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учащийся должен освоить тему, в случае затруднения дать консультацию.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>7. Учитель предметник обязан поставить в известность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непосредственно родителей ученика о низкой успеваемости, если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скопление неудовлетворительных оценок (3 и более “2”)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 xml:space="preserve"> 8.Учитель-предметник должен выставлять полученные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неудовлетворительные оценки в дневник с целью своевременного контроля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родителей.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>9. Учитель не должен снижать оценку учащемуся за плохое поведение на уроке,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случае он должен использовать другие методы воздействия. </w:t>
      </w:r>
    </w:p>
    <w:p w:rsidR="00A53489" w:rsidRPr="006B6D1C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6D1C">
        <w:rPr>
          <w:rFonts w:ascii="Times New Roman" w:hAnsi="Times New Roman" w:cs="Times New Roman"/>
          <w:sz w:val="28"/>
          <w:szCs w:val="28"/>
        </w:rPr>
        <w:t xml:space="preserve">Программа деятельности классного руководителя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 xml:space="preserve">1. Классный руководитель обязан выявлять причины неуспеваемости </w:t>
      </w:r>
      <w:proofErr w:type="spellStart"/>
      <w:r w:rsidRPr="00CE2493">
        <w:rPr>
          <w:rFonts w:ascii="Times New Roman" w:hAnsi="Times New Roman" w:cs="Times New Roman"/>
          <w:sz w:val="28"/>
          <w:szCs w:val="28"/>
        </w:rPr>
        <w:t>учащегосячерезиндивидуальные</w:t>
      </w:r>
      <w:proofErr w:type="spellEnd"/>
      <w:r w:rsidRPr="00CE2493">
        <w:rPr>
          <w:rFonts w:ascii="Times New Roman" w:hAnsi="Times New Roman" w:cs="Times New Roman"/>
          <w:sz w:val="28"/>
          <w:szCs w:val="28"/>
        </w:rPr>
        <w:t xml:space="preserve"> беседы, при необходимости обращаясь к психологу, (</w:t>
      </w:r>
      <w:proofErr w:type="spellStart"/>
      <w:r w:rsidRPr="00CE2493">
        <w:rPr>
          <w:rFonts w:ascii="Times New Roman" w:hAnsi="Times New Roman" w:cs="Times New Roman"/>
          <w:sz w:val="28"/>
          <w:szCs w:val="28"/>
        </w:rPr>
        <w:t>методыработы</w:t>
      </w:r>
      <w:proofErr w:type="gramStart"/>
      <w:r w:rsidRPr="00CE2493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E2493">
        <w:rPr>
          <w:rFonts w:ascii="Times New Roman" w:hAnsi="Times New Roman" w:cs="Times New Roman"/>
          <w:sz w:val="28"/>
          <w:szCs w:val="28"/>
        </w:rPr>
        <w:t>нкетирование</w:t>
      </w:r>
      <w:proofErr w:type="spellEnd"/>
      <w:r w:rsidRPr="00CE2493">
        <w:rPr>
          <w:rFonts w:ascii="Times New Roman" w:hAnsi="Times New Roman" w:cs="Times New Roman"/>
          <w:sz w:val="28"/>
          <w:szCs w:val="28"/>
        </w:rPr>
        <w:t xml:space="preserve"> учащихся, родителей, собеседование), учитывая, что к </w:t>
      </w:r>
      <w:proofErr w:type="spellStart"/>
      <w:r w:rsidRPr="00CE2493">
        <w:rPr>
          <w:rFonts w:ascii="Times New Roman" w:hAnsi="Times New Roman" w:cs="Times New Roman"/>
          <w:sz w:val="28"/>
          <w:szCs w:val="28"/>
        </w:rPr>
        <w:t>возможнымпричинам</w:t>
      </w:r>
      <w:proofErr w:type="spellEnd"/>
      <w:r w:rsidRPr="00CE2493">
        <w:rPr>
          <w:rFonts w:ascii="Times New Roman" w:hAnsi="Times New Roman" w:cs="Times New Roman"/>
          <w:sz w:val="28"/>
          <w:szCs w:val="28"/>
        </w:rPr>
        <w:t xml:space="preserve"> можно отнести: -пропуск уроков (по уважительной или неуважительной причине) -недостаточная домашняя подготовка -низкие способности -нежелание учиться -недостаточная работа на уроке -необъективность выставления оценки на уроке -большой объем домашнего задания -высокий уровень сложности материала -другие причины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CE24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2493">
        <w:rPr>
          <w:rFonts w:ascii="Times New Roman" w:hAnsi="Times New Roman" w:cs="Times New Roman"/>
          <w:sz w:val="28"/>
          <w:szCs w:val="28"/>
        </w:rPr>
        <w:t xml:space="preserve"> если слабая успеваемость является следствием пропуска уроков,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руководитель должен выяснить причины пропуска (уважительная, неуважительная) Уважительными причинами считаются: а) болезнь, подтвержденная справкой врача или запиской от родителей на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более3-х дней. б) мероприятия, подтвержденные справками, вызовами,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проводящего данное мероприятие. в) освобождение от урока ученика в случае плохого самочувствия с предупреждением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учителя-предметника или классного руководителя. г) по семейным обстоятельствам (по заявлению на имя директора) Неуважительными причинами считаются: а) пропуски урока или уроков без соответствующих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уважительную причину отсутствия учащегося. Классный руководитель должен немедленно проинформировать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пропуске уроков через запись в электронном дневнике (если случай единичный),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беседу </w:t>
      </w:r>
      <w:r w:rsidRPr="00CE2493">
        <w:rPr>
          <w:rFonts w:ascii="Times New Roman" w:hAnsi="Times New Roman" w:cs="Times New Roman"/>
          <w:sz w:val="28"/>
          <w:szCs w:val="28"/>
        </w:rPr>
        <w:lastRenderedPageBreak/>
        <w:t>с родителями (если пропуски неоднократные), через малый педсове</w:t>
      </w:r>
      <w:proofErr w:type="gramStart"/>
      <w:r w:rsidRPr="00CE249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E2493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прогулы систематические).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>3. В случае выявления недобросовестного выполнения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недостаточной работы на уроке классный руководитель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профилактическую работу с учеником или с его родителями. 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>4. По необходимости организовать помощь слабоуспевающим учащимся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актива класса.</w:t>
      </w:r>
    </w:p>
    <w:p w:rsidR="00A53489" w:rsidRDefault="00A53489" w:rsidP="00A53489">
      <w:pPr>
        <w:pStyle w:val="a4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CE2493">
        <w:rPr>
          <w:rFonts w:ascii="Times New Roman" w:hAnsi="Times New Roman" w:cs="Times New Roman"/>
          <w:sz w:val="28"/>
          <w:szCs w:val="28"/>
        </w:rPr>
        <w:t xml:space="preserve"> 5. В случае выполнения п. 1-4. и отсутствии положительного результата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руководитель сообщает о данном учащемся администрации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с ходатайством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93">
        <w:rPr>
          <w:rFonts w:ascii="Times New Roman" w:hAnsi="Times New Roman" w:cs="Times New Roman"/>
          <w:sz w:val="28"/>
          <w:szCs w:val="28"/>
        </w:rPr>
        <w:t xml:space="preserve">проведении малого педсовета.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D1C">
        <w:rPr>
          <w:rFonts w:ascii="Times New Roman" w:hAnsi="Times New Roman" w:cs="Times New Roman"/>
          <w:sz w:val="28"/>
          <w:szCs w:val="28"/>
        </w:rPr>
        <w:t xml:space="preserve">Программа деятельности ученика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>1. Ученик обязан выполнять домашнее задание, своевременно представлять 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проверку письменные задания.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 xml:space="preserve"> 2. Ученик обязан работать в течение урока и выполнять все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 xml:space="preserve">заданий на уроке.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6D1C">
        <w:rPr>
          <w:rFonts w:ascii="Times New Roman" w:hAnsi="Times New Roman" w:cs="Times New Roman"/>
          <w:sz w:val="28"/>
          <w:szCs w:val="28"/>
        </w:rPr>
        <w:t>Ученик, пропустивший занятия по уважительной или без уважительной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обязан самостоятельно изучить учебный материал, в случае затруднения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обратиться к учителю за консультацией</w:t>
      </w:r>
      <w:proofErr w:type="gramEnd"/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 xml:space="preserve"> Программа деятельности родителей.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>1. Родители обязаны явиться в школу по требованию педагога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 xml:space="preserve"> 2. Родители обязаны контролировать выполнение домашнего задания учеником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sz w:val="28"/>
          <w:szCs w:val="28"/>
        </w:rPr>
        <w:t>школы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>3. Родители обязаны помогать ребенку в освоении пропущенного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путем самостоятельных занятий или консультаций с учителем-предметником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отсутствия ребенка на уроках по болезни или другим уважительным причинам.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 xml:space="preserve"> 4. Родители имеют право посещать уроки, по которым учащийся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 xml:space="preserve">результат.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>5. Родители имеют право обращаться за помощью к классному руководителю,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психологу, администрации гимназии.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 xml:space="preserve"> 6. В случае уклонения родителей от своих обязанностей оформляются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ученика и его родителей в комиссию по делам несовершеннолетних и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детей с целью принятия административных мер к родителям.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 xml:space="preserve">Программа деятельности </w:t>
      </w:r>
      <w:proofErr w:type="spellStart"/>
      <w:r w:rsidRPr="006B6D1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spellEnd"/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 1. Администрация школы</w:t>
      </w:r>
      <w:r w:rsidRPr="006B6D1C">
        <w:rPr>
          <w:rFonts w:ascii="Times New Roman" w:hAnsi="Times New Roman" w:cs="Times New Roman"/>
          <w:sz w:val="28"/>
          <w:szCs w:val="28"/>
        </w:rPr>
        <w:t xml:space="preserve"> организует работу совещания при директоре 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>2. Контролирует деятельность всех звеньев учебного процесса по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 xml:space="preserve">слабоуспевающими учащимися.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Администрация школы</w:t>
      </w:r>
      <w:r w:rsidRPr="006B6D1C">
        <w:rPr>
          <w:rFonts w:ascii="Times New Roman" w:hAnsi="Times New Roman" w:cs="Times New Roman"/>
          <w:sz w:val="28"/>
          <w:szCs w:val="28"/>
        </w:rPr>
        <w:t xml:space="preserve"> составляет аналитическую справку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 xml:space="preserve">работе педагогического коллектива с </w:t>
      </w:r>
      <w:proofErr w:type="gramStart"/>
      <w:r w:rsidRPr="006B6D1C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6B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1C">
        <w:rPr>
          <w:rFonts w:ascii="Times New Roman" w:hAnsi="Times New Roman" w:cs="Times New Roman"/>
          <w:sz w:val="28"/>
          <w:szCs w:val="28"/>
        </w:rPr>
        <w:t>4. Педагогический совет принимает решение об оставлении слабоуспевающего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1C">
        <w:rPr>
          <w:rFonts w:ascii="Times New Roman" w:hAnsi="Times New Roman" w:cs="Times New Roman"/>
          <w:sz w:val="28"/>
          <w:szCs w:val="28"/>
        </w:rPr>
        <w:t>учащегося на повторный ку</w:t>
      </w:r>
      <w:r>
        <w:rPr>
          <w:rFonts w:ascii="Times New Roman" w:hAnsi="Times New Roman" w:cs="Times New Roman"/>
          <w:sz w:val="28"/>
          <w:szCs w:val="28"/>
        </w:rPr>
        <w:t>рс обучения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>ПРОГРАММА ДЕЯТЕЛЬНОС</w:t>
      </w:r>
      <w:r>
        <w:rPr>
          <w:rFonts w:ascii="Times New Roman" w:hAnsi="Times New Roman" w:cs="Times New Roman"/>
          <w:sz w:val="28"/>
          <w:szCs w:val="28"/>
        </w:rPr>
        <w:t>ТИ ЗАМЕСТИТЕЛЯ ДИРЕКТОРА ШКОЛЫ</w:t>
      </w:r>
    </w:p>
    <w:tbl>
      <w:tblPr>
        <w:tblStyle w:val="a5"/>
        <w:tblW w:w="0" w:type="auto"/>
        <w:tblLook w:val="04A0"/>
      </w:tblPr>
      <w:tblGrid>
        <w:gridCol w:w="1042"/>
        <w:gridCol w:w="4036"/>
        <w:gridCol w:w="2434"/>
        <w:gridCol w:w="2059"/>
      </w:tblGrid>
      <w:tr w:rsidR="00A53489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53489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Взять на учет и составить список слабоуспевающих и неуспевающих учащихся по итогам предыдущего года обучения </w:t>
            </w:r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Данные по неуспевающим и слабоуспевающим учащимся взять из сводной ведомости успеваемости за прошлый </w:t>
            </w:r>
            <w:proofErr w:type="spell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 списка может быть любой, см образец ниже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3489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53489" w:rsidRPr="0094324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41">
              <w:rPr>
                <w:rFonts w:ascii="Times New Roman" w:hAnsi="Times New Roman" w:cs="Times New Roman"/>
                <w:sz w:val="28"/>
                <w:szCs w:val="28"/>
              </w:rPr>
              <w:t>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Информацию предоставляют классные руководители.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A53489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53489" w:rsidRPr="0094324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41">
              <w:rPr>
                <w:rFonts w:ascii="Times New Roman" w:hAnsi="Times New Roman" w:cs="Times New Roman"/>
                <w:sz w:val="28"/>
                <w:szCs w:val="28"/>
              </w:rPr>
              <w:t>Провести собеседование с учителями- предметниками по согласованию и уточнению плана работы со слабоуспевающими и неуспевающими учащимися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Предложить учителям представленный выше план работы. В план учителю включить обязательно: *контрольный срез знаний детей</w:t>
            </w:r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ндивидуальную работу по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ликвидации пробелов. *ведение тематического учета знаний слабых детей. *ведение работ с отражением индивидуальных заданий.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Pr="0094324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A53489" w:rsidRPr="0094324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41">
              <w:rPr>
                <w:rFonts w:ascii="Times New Roman" w:hAnsi="Times New Roman" w:cs="Times New Roman"/>
                <w:sz w:val="28"/>
                <w:szCs w:val="28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2126" w:type="dxa"/>
          </w:tcPr>
          <w:p w:rsidR="00A53489" w:rsidRPr="0094324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учет знаний покажет, что западает у ученика, </w:t>
            </w:r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работа и на каком уровне.</w:t>
            </w:r>
          </w:p>
        </w:tc>
        <w:tc>
          <w:tcPr>
            <w:tcW w:w="1950" w:type="dxa"/>
          </w:tcPr>
          <w:p w:rsidR="00A53489" w:rsidRPr="0094324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1,2, 3 и 4 четверти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Pr="0094324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53489" w:rsidRPr="00E35DF6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учителями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Это выборочно. Учителя-предм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етники представляют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 для контроля графики контроля знаний и практических навыков учащихся (контрольных работ, срезов,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творческих, тестов и др. </w:t>
            </w:r>
            <w:proofErr w:type="spell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видовработ</w:t>
            </w:r>
            <w:proofErr w:type="spell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предмета).</w:t>
            </w:r>
          </w:p>
        </w:tc>
        <w:tc>
          <w:tcPr>
            <w:tcW w:w="1950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A53489" w:rsidRPr="00E35DF6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со слабоуспевающими учениками о состоянии их учебных дел.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Удачны беседы с учеником, с целью поддержать его, показать, что все заинтересованы в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успехе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53489" w:rsidRPr="00E35DF6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6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занятий по запросам родителей</w:t>
            </w:r>
          </w:p>
        </w:tc>
        <w:tc>
          <w:tcPr>
            <w:tcW w:w="2126" w:type="dxa"/>
          </w:tcPr>
          <w:p w:rsidR="00A53489" w:rsidRPr="00E35DF6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6">
              <w:rPr>
                <w:rFonts w:ascii="Times New Roman" w:hAnsi="Times New Roman" w:cs="Times New Roman"/>
                <w:sz w:val="28"/>
                <w:szCs w:val="28"/>
              </w:rPr>
              <w:t>Собеседование с учителями-предметниками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53489" w:rsidRPr="00E35DF6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F6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среза знаний учащихся класса по основным разделам учебного материала обучения. Цель: а) Определение фактического уровня знаний детей. б) Выявление в знаниях учеников пробелов, которые требуют быстрой ликвидации.</w:t>
            </w:r>
          </w:p>
        </w:tc>
        <w:tc>
          <w:tcPr>
            <w:tcW w:w="2126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793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1950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79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proofErr w:type="spellStart"/>
            <w:r w:rsidRPr="003267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Start"/>
            <w:r w:rsidRPr="00326793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32679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proofErr w:type="spellEnd"/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53489" w:rsidRPr="00E35DF6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126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раз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Использование дифференцированного подхода при организации самостоятельной работы на урок</w:t>
            </w:r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включать посильные индивидуальные задания слабоуспевающему ученику, фиксировать это в плане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79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проверка </w:t>
            </w:r>
            <w:proofErr w:type="spellStart"/>
            <w:r w:rsidRPr="00326793">
              <w:rPr>
                <w:rFonts w:ascii="Times New Roman" w:hAnsi="Times New Roman" w:cs="Times New Roman"/>
                <w:sz w:val="28"/>
                <w:szCs w:val="28"/>
              </w:rPr>
              <w:t>поурочныхпланов</w:t>
            </w:r>
            <w:proofErr w:type="spellEnd"/>
            <w:r w:rsidRPr="0032679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</w:p>
        </w:tc>
        <w:tc>
          <w:tcPr>
            <w:tcW w:w="1950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79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. Ведение тематического учета знаний неуспевающих обучающихся класса.</w:t>
            </w:r>
          </w:p>
        </w:tc>
        <w:tc>
          <w:tcPr>
            <w:tcW w:w="2126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учета знаний неуспевающих</w:t>
            </w:r>
          </w:p>
        </w:tc>
        <w:tc>
          <w:tcPr>
            <w:tcW w:w="1950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79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индивидуальной работы со слабым учеником в рабочих или специальных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тетрадях по предмету</w:t>
            </w:r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рабочих тетрадей неуспевающих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950" w:type="dxa"/>
          </w:tcPr>
          <w:p w:rsidR="00A53489" w:rsidRPr="00326793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Беседа с учащимся “Что мне мешает учиться?”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Собеседование с учащимися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. В течение года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Проверка занятости «трудных» в кружках и секциях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 слабоуспевающих дете</w:t>
            </w:r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работа на уроке)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рабочих тетрадей</w:t>
            </w:r>
          </w:p>
        </w:tc>
        <w:tc>
          <w:tcPr>
            <w:tcW w:w="1950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со слабоуспевающими детьми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Проверка системы работы учителей со слабоуспевающими детьми</w:t>
            </w:r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контроль-посещение уроков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слабоуспевающих учащихся</w:t>
            </w:r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к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лассными руководителями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классными руководителями взаимопомощи и шефства для </w:t>
            </w:r>
            <w:proofErr w:type="gramStart"/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proofErr w:type="gramEnd"/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четверти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Педагогические консультации: «Как помочь ребенку учиться?»</w:t>
            </w:r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>Работа учителей предметников с индивидуальными планами по работе с неуспевающими детьми</w:t>
            </w:r>
          </w:p>
        </w:tc>
        <w:tc>
          <w:tcPr>
            <w:tcW w:w="2126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 Выяснение причин опозданий и пропусков</w:t>
            </w:r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A53489" w:rsidRPr="00943241" w:rsidTr="00667E01">
        <w:tc>
          <w:tcPr>
            <w:tcW w:w="1101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A53489" w:rsidRPr="0004138B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повторения</w:t>
            </w:r>
          </w:p>
        </w:tc>
        <w:tc>
          <w:tcPr>
            <w:tcW w:w="2126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5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A53489" w:rsidRPr="00943241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 xml:space="preserve">ПЛАНИРУЕМЫЙ РЕЗУЛЬТАТ: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>-Ликвидация неуспеваемости.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 xml:space="preserve"> -Повышение уровня </w:t>
      </w:r>
      <w:proofErr w:type="spellStart"/>
      <w:r w:rsidRPr="0004138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4138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 xml:space="preserve"> -Повышение качества знаний учащихся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 xml:space="preserve">. -Повышение мотивации к учению.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413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38B">
        <w:rPr>
          <w:rFonts w:ascii="Times New Roman" w:hAnsi="Times New Roman" w:cs="Times New Roman"/>
          <w:sz w:val="28"/>
          <w:szCs w:val="28"/>
        </w:rPr>
        <w:t xml:space="preserve"> выполнением данной программы.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 xml:space="preserve"> 1. Ежедневный контроль осуществляет классный руководитель, учителя-предметники, родители.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 xml:space="preserve"> 2. Общий </w:t>
      </w:r>
      <w:proofErr w:type="gramStart"/>
      <w:r w:rsidRPr="000413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38B">
        <w:rPr>
          <w:rFonts w:ascii="Times New Roman" w:hAnsi="Times New Roman" w:cs="Times New Roman"/>
          <w:sz w:val="28"/>
          <w:szCs w:val="28"/>
        </w:rPr>
        <w:t xml:space="preserve"> выполнением данной программы осуществляет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0413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4138B">
        <w:rPr>
          <w:rFonts w:ascii="Times New Roman" w:hAnsi="Times New Roman" w:cs="Times New Roman"/>
          <w:sz w:val="28"/>
          <w:szCs w:val="28"/>
        </w:rPr>
        <w:t>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>АНКЕТА ДЛЯ УЧАЩИХСЯ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 xml:space="preserve"> Изучение отношения учащихся к учебным предметам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38B">
        <w:rPr>
          <w:rFonts w:ascii="Times New Roman" w:hAnsi="Times New Roman" w:cs="Times New Roman"/>
          <w:sz w:val="28"/>
          <w:szCs w:val="28"/>
        </w:rPr>
        <w:t>Дорогой ученик! Заполни, пожалуйста, таблицу. Напротив записанного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8B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8B">
        <w:rPr>
          <w:rFonts w:ascii="Times New Roman" w:hAnsi="Times New Roman" w:cs="Times New Roman"/>
          <w:sz w:val="28"/>
          <w:szCs w:val="28"/>
        </w:rPr>
        <w:t>предмета укажи причину, почему изучение этого предмета для тебя необходимо(</w:t>
      </w:r>
      <w:proofErr w:type="spellStart"/>
      <w:proofErr w:type="gramStart"/>
      <w:r w:rsidRPr="0004138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4138B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04138B">
        <w:rPr>
          <w:rFonts w:ascii="Times New Roman" w:hAnsi="Times New Roman" w:cs="Times New Roman"/>
          <w:sz w:val="28"/>
          <w:szCs w:val="28"/>
        </w:rPr>
        <w:t xml:space="preserve"> таблицы) или интересно (II часть таблицы). Заполнять таблицу нужно,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8B">
        <w:rPr>
          <w:rFonts w:ascii="Times New Roman" w:hAnsi="Times New Roman" w:cs="Times New Roman"/>
          <w:sz w:val="28"/>
          <w:szCs w:val="28"/>
        </w:rPr>
        <w:t>предложенные варианты ответов.</w:t>
      </w:r>
    </w:p>
    <w:p w:rsidR="00A53489" w:rsidRPr="001B33A1" w:rsidRDefault="00A53489" w:rsidP="00A534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Необходимые предметы </w:t>
      </w:r>
    </w:p>
    <w:p w:rsidR="00A53489" w:rsidRPr="001B33A1" w:rsidRDefault="00A53489" w:rsidP="00A53489">
      <w:pPr>
        <w:pStyle w:val="a4"/>
        <w:spacing w:after="0"/>
        <w:ind w:left="780"/>
      </w:pPr>
      <w:r w:rsidRPr="001B33A1">
        <w:rPr>
          <w:rFonts w:ascii="Times New Roman" w:hAnsi="Times New Roman" w:cs="Times New Roman"/>
          <w:sz w:val="28"/>
          <w:szCs w:val="28"/>
        </w:rPr>
        <w:t xml:space="preserve">II. Интересные предметы </w:t>
      </w:r>
    </w:p>
    <w:p w:rsidR="00A53489" w:rsidRPr="001B33A1" w:rsidRDefault="00A53489" w:rsidP="00A53489">
      <w:pPr>
        <w:pStyle w:val="a4"/>
        <w:spacing w:after="0"/>
        <w:ind w:left="780"/>
      </w:pPr>
      <w:r w:rsidRPr="001B33A1">
        <w:rPr>
          <w:rFonts w:ascii="Times New Roman" w:hAnsi="Times New Roman" w:cs="Times New Roman"/>
          <w:sz w:val="28"/>
          <w:szCs w:val="28"/>
        </w:rPr>
        <w:t>I. Варианты ответов на вопрос “Необходимые предметы”:</w:t>
      </w:r>
    </w:p>
    <w:p w:rsidR="00A53489" w:rsidRPr="001B33A1" w:rsidRDefault="00A53489" w:rsidP="00A53489">
      <w:pPr>
        <w:pStyle w:val="a4"/>
        <w:spacing w:after="0"/>
        <w:ind w:left="780"/>
      </w:pPr>
      <w:r w:rsidRPr="001B33A1">
        <w:rPr>
          <w:rFonts w:ascii="Times New Roman" w:hAnsi="Times New Roman" w:cs="Times New Roman"/>
          <w:sz w:val="28"/>
          <w:szCs w:val="28"/>
        </w:rPr>
        <w:t xml:space="preserve"> 1. Знание этого предмета необходимо для развития экономики страны. 2. Эта наука бурно развивается в настоящее время и играет 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общества.</w:t>
      </w:r>
    </w:p>
    <w:p w:rsidR="00A53489" w:rsidRPr="001B33A1" w:rsidRDefault="00A53489" w:rsidP="00A53489">
      <w:pPr>
        <w:pStyle w:val="a4"/>
        <w:spacing w:after="0"/>
        <w:ind w:left="780"/>
      </w:pPr>
      <w:r w:rsidRPr="001B33A1">
        <w:rPr>
          <w:rFonts w:ascii="Times New Roman" w:hAnsi="Times New Roman" w:cs="Times New Roman"/>
          <w:sz w:val="28"/>
          <w:szCs w:val="28"/>
        </w:rPr>
        <w:t xml:space="preserve"> 3. Этот предмет пригодится для поступления в колледж, вуз, он будет необходим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будущей профессии.</w:t>
      </w:r>
    </w:p>
    <w:p w:rsidR="00A53489" w:rsidRPr="001B33A1" w:rsidRDefault="00A53489" w:rsidP="00A53489">
      <w:pPr>
        <w:pStyle w:val="a4"/>
        <w:spacing w:after="0"/>
        <w:ind w:left="780"/>
      </w:pPr>
      <w:r w:rsidRPr="001B33A1">
        <w:rPr>
          <w:rFonts w:ascii="Times New Roman" w:hAnsi="Times New Roman" w:cs="Times New Roman"/>
          <w:sz w:val="28"/>
          <w:szCs w:val="28"/>
        </w:rPr>
        <w:t xml:space="preserve"> 4. Этот предмет формирует полезные умения, которые пригодятся в жизни.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5. Этот предмет учит разбираться в жизни.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>6. Этот предмет считают значимым мои родители.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7. Этот предмет развивает интеллект, расширяет кругозор.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8. Этот предмет будет в итоговом тестировании.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II. Варианты ответов на вопрос “Интересные предметы”: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1. Интересно узнавать о новых фактах, удивительных событиях.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2. Интересно узнавать о жизни людей и их деятельности.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3. Интересно выяснять причины событий.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>4. Интересно слушать объяснения учителя по этому предмету.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5. Интересно на уроках и дома решать задачи, выполнять упражнения, практические работы, заполнять таблицы, карты, схемы.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6. Интересно самому находить дополнительные сведения, готовить сообщения, выступать с ними перед классом.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>7. Интересно находить объяснение явлению, ставить проблему и разрешать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 xml:space="preserve">ее, проводить исследование.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>8. Интересно, так как учитель преподает необычно и этим привлекает учеников.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9. Интересно, так как этот предмет дается мне легко.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10. Этот предмет связан с другими предметами, которые входят в круг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 xml:space="preserve">интересов.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>11. Интересно, так как по этому предмету легко получить отметку.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lastRenderedPageBreak/>
        <w:t xml:space="preserve"> 12. Интересно, потому что этот предмет мобилизует волю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заставляет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>сосредоточенно мыслить.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lastRenderedPageBreak/>
        <w:t xml:space="preserve"> АНКЕТА ДЛЯ УЧАЩИХСЯ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Определение доминирующих мотивов учения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>Дорогой ученик!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Для работы по преодолению </w:t>
      </w:r>
      <w:proofErr w:type="spellStart"/>
      <w:r w:rsidRPr="001B33A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B33A1">
        <w:rPr>
          <w:rFonts w:ascii="Times New Roman" w:hAnsi="Times New Roman" w:cs="Times New Roman"/>
          <w:sz w:val="28"/>
          <w:szCs w:val="28"/>
        </w:rPr>
        <w:t xml:space="preserve"> в обучении 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A1">
        <w:rPr>
          <w:rFonts w:ascii="Times New Roman" w:hAnsi="Times New Roman" w:cs="Times New Roman"/>
          <w:sz w:val="28"/>
          <w:szCs w:val="28"/>
        </w:rPr>
        <w:t xml:space="preserve">необходимо знать наиболее и наименее осознаваемые мотивы твоего обучения. Поставь, пожалуйста, напротив наименования мотива указанный балл.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1. Понимаю, что ученик должен учиться хорошо.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2. Хочу </w:t>
      </w:r>
      <w:proofErr w:type="gramStart"/>
      <w:r w:rsidRPr="001B33A1">
        <w:rPr>
          <w:rFonts w:ascii="Times New Roman" w:hAnsi="Times New Roman" w:cs="Times New Roman"/>
          <w:sz w:val="28"/>
          <w:szCs w:val="28"/>
        </w:rPr>
        <w:t>закончить школу</w:t>
      </w:r>
      <w:proofErr w:type="gramEnd"/>
      <w:r w:rsidRPr="001B33A1">
        <w:rPr>
          <w:rFonts w:ascii="Times New Roman" w:hAnsi="Times New Roman" w:cs="Times New Roman"/>
          <w:sz w:val="28"/>
          <w:szCs w:val="28"/>
        </w:rPr>
        <w:t xml:space="preserve"> и учиться дальше.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3. Понимаю, что знания мне нужны для будущего.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4. Хочу быть культурным и развитым человеком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5. Хочу получать хорошие отметки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6. Хочу получать одобрение родителей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7. Хочу, чтобы класс был хорошего мнения обо мне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8. Хочу быть лучшим учеником в классе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9. Хочу, чтобы мои ответы на уроках были всегда лучше всех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10. Хочу занять достойное место среди </w:t>
      </w:r>
      <w:proofErr w:type="gramStart"/>
      <w:r w:rsidRPr="001B33A1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1B33A1">
        <w:rPr>
          <w:rFonts w:ascii="Times New Roman" w:hAnsi="Times New Roman" w:cs="Times New Roman"/>
          <w:sz w:val="28"/>
          <w:szCs w:val="28"/>
        </w:rPr>
        <w:t xml:space="preserve"> в классе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>11. Мне нравится учиться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12. Люблю узнавать новое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13. Нравятся необычные и нестандартные уроки учителей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14. Мне нравится преодолевать трудности в учебной деятельности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15. Люблю уроки, на которых можно рассуждать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16. Люблю, когда учитель оценивает справедливо мои учебные успехи Мотивы обучения: </w:t>
      </w:r>
      <w:proofErr w:type="gramStart"/>
      <w:r w:rsidRPr="001B33A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B33A1">
        <w:rPr>
          <w:rFonts w:ascii="Times New Roman" w:hAnsi="Times New Roman" w:cs="Times New Roman"/>
          <w:sz w:val="28"/>
          <w:szCs w:val="28"/>
        </w:rPr>
        <w:t>отив долга и ответственности – № 1; -мотивы самоопределения и самосовершенствования – №2–4; -мотивы собственного благополучия – № 5–7; -мотивы престижности – № 8–10; -мотивы содержания учебной деятельности – № 11–13; -мотивы отношения к процессу учения – № 14–16.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Приложение 2.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 График индивидуальной работы со слабоуспевающими учащимися к</w:t>
      </w:r>
      <w:r>
        <w:rPr>
          <w:rFonts w:ascii="Times New Roman" w:hAnsi="Times New Roman" w:cs="Times New Roman"/>
          <w:sz w:val="28"/>
          <w:szCs w:val="28"/>
        </w:rPr>
        <w:t>ласса по (предмет) на 22 -23</w:t>
      </w:r>
      <w:r w:rsidRPr="001B33A1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tbl>
      <w:tblPr>
        <w:tblStyle w:val="a5"/>
        <w:tblW w:w="0" w:type="auto"/>
        <w:tblInd w:w="60" w:type="dxa"/>
        <w:tblLook w:val="04A0"/>
      </w:tblPr>
      <w:tblGrid>
        <w:gridCol w:w="1281"/>
        <w:gridCol w:w="1380"/>
        <w:gridCol w:w="1517"/>
        <w:gridCol w:w="1343"/>
        <w:gridCol w:w="1311"/>
        <w:gridCol w:w="1335"/>
        <w:gridCol w:w="1344"/>
      </w:tblGrid>
      <w:tr w:rsidR="00A53489" w:rsidTr="00667E01">
        <w:tc>
          <w:tcPr>
            <w:tcW w:w="1359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33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33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33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33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A1">
              <w:rPr>
                <w:rFonts w:ascii="Times New Roman" w:hAnsi="Times New Roman" w:cs="Times New Roman"/>
                <w:sz w:val="28"/>
                <w:szCs w:val="28"/>
              </w:rPr>
              <w:t>Список учащихся</w:t>
            </w:r>
          </w:p>
        </w:tc>
        <w:tc>
          <w:tcPr>
            <w:tcW w:w="6772" w:type="dxa"/>
            <w:gridSpan w:val="5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A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A53489" w:rsidTr="00667E01">
        <w:tc>
          <w:tcPr>
            <w:tcW w:w="1359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3A1">
              <w:rPr>
                <w:rFonts w:ascii="Times New Roman" w:hAnsi="Times New Roman" w:cs="Times New Roman"/>
                <w:sz w:val="28"/>
                <w:szCs w:val="28"/>
              </w:rPr>
              <w:t>Понедельн</w:t>
            </w:r>
            <w:proofErr w:type="spellEnd"/>
          </w:p>
        </w:tc>
        <w:tc>
          <w:tcPr>
            <w:tcW w:w="135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5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55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55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53489" w:rsidTr="00667E01">
        <w:tc>
          <w:tcPr>
            <w:tcW w:w="1359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A53489" w:rsidRPr="001B33A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Учитель предмет Ф.И.О. Подпись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1B33A1">
        <w:rPr>
          <w:rFonts w:ascii="Times New Roman" w:hAnsi="Times New Roman" w:cs="Times New Roman"/>
          <w:sz w:val="28"/>
          <w:szCs w:val="28"/>
        </w:rPr>
        <w:t>Приложение3.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B33A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</w:t>
      </w:r>
      <w:r w:rsidRPr="001B33A1">
        <w:rPr>
          <w:rFonts w:ascii="Times New Roman" w:hAnsi="Times New Roman" w:cs="Times New Roman"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1B33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>Индивидуальный образов</w:t>
      </w:r>
      <w:r>
        <w:rPr>
          <w:rFonts w:ascii="Times New Roman" w:hAnsi="Times New Roman" w:cs="Times New Roman"/>
          <w:sz w:val="28"/>
          <w:szCs w:val="28"/>
        </w:rPr>
        <w:t>ательный маршрут обучающегося 9 класса на сентябрь-декабрь  2022 - 2023</w:t>
      </w:r>
      <w:r w:rsidRPr="001530B8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proofErr w:type="gramStart"/>
      <w:r w:rsidRPr="001530B8">
        <w:rPr>
          <w:rFonts w:ascii="Times New Roman" w:hAnsi="Times New Roman" w:cs="Times New Roman"/>
          <w:sz w:val="28"/>
          <w:szCs w:val="28"/>
        </w:rPr>
        <w:t>Цель: повторени</w:t>
      </w:r>
      <w:r>
        <w:rPr>
          <w:rFonts w:ascii="Times New Roman" w:hAnsi="Times New Roman" w:cs="Times New Roman"/>
          <w:sz w:val="28"/>
          <w:szCs w:val="28"/>
        </w:rPr>
        <w:t>е отдельных тем, изученных в 5-9</w:t>
      </w:r>
      <w:r w:rsidRPr="001530B8">
        <w:rPr>
          <w:rFonts w:ascii="Times New Roman" w:hAnsi="Times New Roman" w:cs="Times New Roman"/>
          <w:sz w:val="28"/>
          <w:szCs w:val="28"/>
        </w:rPr>
        <w:t xml:space="preserve"> классах, подготовка к успешной сдаче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530B8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математике) ФИО</w:t>
      </w:r>
      <w: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  <w:proofErr w:type="gramEnd"/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0" w:type="dxa"/>
        <w:tblLayout w:type="fixed"/>
        <w:tblLook w:val="04A0"/>
      </w:tblPr>
      <w:tblGrid>
        <w:gridCol w:w="652"/>
        <w:gridCol w:w="1948"/>
        <w:gridCol w:w="3118"/>
        <w:gridCol w:w="3793"/>
      </w:tblGrid>
      <w:tr w:rsidR="00A53489" w:rsidTr="00667E01">
        <w:tc>
          <w:tcPr>
            <w:tcW w:w="652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30B8"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proofErr w:type="spellEnd"/>
            <w:r w:rsidRPr="00153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0B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proofErr w:type="gramEnd"/>
          </w:p>
        </w:tc>
        <w:tc>
          <w:tcPr>
            <w:tcW w:w="194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B8">
              <w:rPr>
                <w:rFonts w:ascii="Times New Roman" w:hAnsi="Times New Roman" w:cs="Times New Roman"/>
                <w:sz w:val="28"/>
                <w:szCs w:val="28"/>
              </w:rPr>
              <w:t>Содержание (раздел программы, тема)</w:t>
            </w:r>
          </w:p>
        </w:tc>
        <w:tc>
          <w:tcPr>
            <w:tcW w:w="311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B8">
              <w:rPr>
                <w:rFonts w:ascii="Times New Roman" w:hAnsi="Times New Roman" w:cs="Times New Roman"/>
                <w:sz w:val="28"/>
                <w:szCs w:val="28"/>
              </w:rPr>
              <w:t>Форма изучения</w:t>
            </w:r>
          </w:p>
        </w:tc>
        <w:tc>
          <w:tcPr>
            <w:tcW w:w="3793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0B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0B8">
              <w:rPr>
                <w:rFonts w:ascii="Times New Roman" w:hAnsi="Times New Roman" w:cs="Times New Roman"/>
                <w:sz w:val="28"/>
                <w:szCs w:val="28"/>
              </w:rPr>
              <w:t>отчёта</w:t>
            </w:r>
            <w:proofErr w:type="gramStart"/>
            <w:r w:rsidRPr="00153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A53489" w:rsidTr="00667E01">
        <w:tc>
          <w:tcPr>
            <w:tcW w:w="652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4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53489" w:rsidRPr="005D2ED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Start"/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3489" w:rsidTr="00667E01">
        <w:tc>
          <w:tcPr>
            <w:tcW w:w="652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53489" w:rsidRPr="005D2ED1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карточкам</w:t>
            </w:r>
            <w:proofErr w:type="gramStart"/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D2ED1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>
              <w:t>.</w:t>
            </w:r>
          </w:p>
        </w:tc>
      </w:tr>
    </w:tbl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>Список слабоуспеваю</w:t>
      </w:r>
      <w:r>
        <w:rPr>
          <w:rFonts w:ascii="Times New Roman" w:hAnsi="Times New Roman" w:cs="Times New Roman"/>
          <w:sz w:val="28"/>
          <w:szCs w:val="28"/>
        </w:rPr>
        <w:t>щих и неуспевающих учащихся в 22 - 23</w:t>
      </w:r>
      <w:r w:rsidRPr="001530B8">
        <w:rPr>
          <w:rFonts w:ascii="Times New Roman" w:hAnsi="Times New Roman" w:cs="Times New Roman"/>
          <w:sz w:val="28"/>
          <w:szCs w:val="28"/>
        </w:rPr>
        <w:t xml:space="preserve">учебномгоду.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12" w:type="dxa"/>
        <w:tblInd w:w="60" w:type="dxa"/>
        <w:tblLayout w:type="fixed"/>
        <w:tblLook w:val="04A0"/>
      </w:tblPr>
      <w:tblGrid>
        <w:gridCol w:w="404"/>
        <w:gridCol w:w="708"/>
        <w:gridCol w:w="418"/>
        <w:gridCol w:w="1353"/>
        <w:gridCol w:w="993"/>
        <w:gridCol w:w="708"/>
        <w:gridCol w:w="709"/>
        <w:gridCol w:w="1134"/>
        <w:gridCol w:w="3085"/>
      </w:tblGrid>
      <w:tr w:rsidR="00A53489" w:rsidTr="00667E01">
        <w:tc>
          <w:tcPr>
            <w:tcW w:w="404" w:type="dxa"/>
          </w:tcPr>
          <w:p w:rsidR="00A53489" w:rsidRPr="005D2ED1" w:rsidRDefault="00A53489" w:rsidP="006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A53489" w:rsidRPr="005D2ED1" w:rsidRDefault="00A53489" w:rsidP="006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418" w:type="dxa"/>
          </w:tcPr>
          <w:p w:rsidR="00A53489" w:rsidRPr="005D2ED1" w:rsidRDefault="00A53489" w:rsidP="006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353" w:type="dxa"/>
          </w:tcPr>
          <w:p w:rsidR="00A53489" w:rsidRPr="005D2ED1" w:rsidRDefault="00A53489" w:rsidP="006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(второгодник, ЗПР, </w:t>
            </w:r>
            <w:proofErr w:type="spell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апущенность</w:t>
            </w:r>
            <w:proofErr w:type="spellEnd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 xml:space="preserve">, болезнь и </w:t>
            </w:r>
            <w:proofErr w:type="spell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4"/>
          </w:tcPr>
          <w:p w:rsidR="00A53489" w:rsidRPr="005D2ED1" w:rsidRDefault="00A53489" w:rsidP="006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 конец четверти (успевает, не успевает, по </w:t>
            </w:r>
            <w:proofErr w:type="spell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какимпредметам</w:t>
            </w:r>
            <w:proofErr w:type="spellEnd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A53489" w:rsidRPr="005D2ED1" w:rsidRDefault="00A53489" w:rsidP="0066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класс,второй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класс,др</w:t>
            </w:r>
            <w:proofErr w:type="spellEnd"/>
            <w:r w:rsidRPr="005D2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489" w:rsidTr="00667E01">
        <w:tc>
          <w:tcPr>
            <w:tcW w:w="40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1четв.</w:t>
            </w:r>
          </w:p>
        </w:tc>
        <w:tc>
          <w:tcPr>
            <w:tcW w:w="70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2четв.</w:t>
            </w:r>
          </w:p>
        </w:tc>
        <w:tc>
          <w:tcPr>
            <w:tcW w:w="709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89" w:rsidTr="00667E01">
        <w:tc>
          <w:tcPr>
            <w:tcW w:w="40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A53489" w:rsidRDefault="00A53489" w:rsidP="0066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Профилактика неуспеваемости Оказание помощи неуспевающему ученику на уроке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 xml:space="preserve">подготовленностью уч-ся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>Создание атмосферы особой доброжелательности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опросе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0B8">
        <w:rPr>
          <w:rFonts w:ascii="Times New Roman" w:hAnsi="Times New Roman" w:cs="Times New Roman"/>
          <w:sz w:val="28"/>
          <w:szCs w:val="28"/>
        </w:rPr>
        <w:t>Снижение темпа опроса, разрешение дольше готовиться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30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 xml:space="preserve">доски Предложения уч-ся примерного плана ответа Разрешение 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>пользоваться наглядными помогающими излагать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 xml:space="preserve"> суть явления пособиями, Стимулирование оценкой, подбадриванием, похвалой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0B8">
        <w:rPr>
          <w:rFonts w:ascii="Times New Roman" w:hAnsi="Times New Roman" w:cs="Times New Roman"/>
          <w:sz w:val="28"/>
          <w:szCs w:val="28"/>
        </w:rPr>
        <w:t>При изложении материала нового Применение мер поддержания интереса к 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олее частое обращение к слабоуспевающим с вопросами, выясняющими степень понимания ими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0B8">
        <w:rPr>
          <w:rFonts w:ascii="Times New Roman" w:hAnsi="Times New Roman" w:cs="Times New Roman"/>
          <w:sz w:val="28"/>
          <w:szCs w:val="28"/>
        </w:rPr>
        <w:t>Привлечение их в качестве помощников при подготовке приборов, опытов и т.д. Привлечение к высказыванию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проблемном обучении, к выводам и обобщениям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объяснению сути проблемы, высказанной сильным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учеником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 xml:space="preserve"> ходе самостоятельной работы на уроке Разбивка зад</w:t>
      </w:r>
      <w:r>
        <w:rPr>
          <w:rFonts w:ascii="Times New Roman" w:hAnsi="Times New Roman" w:cs="Times New Roman"/>
          <w:sz w:val="28"/>
          <w:szCs w:val="28"/>
        </w:rPr>
        <w:t>аний на дозы, этапы, выделение в</w:t>
      </w:r>
      <w:r w:rsidRPr="001530B8">
        <w:rPr>
          <w:rFonts w:ascii="Times New Roman" w:hAnsi="Times New Roman" w:cs="Times New Roman"/>
          <w:sz w:val="28"/>
          <w:szCs w:val="28"/>
        </w:rPr>
        <w:t xml:space="preserve">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заданиях ряда простых Ссылка на аналогичное задание, выполненное ранее Напоминание приема и способа выполнения задания Указание на необходимость актуализировать то или 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Ссылка на правила и свойства, которые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решения задач, упражнений Инструктирование о рациональных путях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заданий, требованиях к их оформлению выполнения Стимулирование самостоятельных слабоуспевающих действий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олее тщательный контроль за их деятельностью, 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ошибки, проверка, исправления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0B8">
        <w:rPr>
          <w:rFonts w:ascii="Times New Roman" w:hAnsi="Times New Roman" w:cs="Times New Roman"/>
          <w:sz w:val="28"/>
          <w:szCs w:val="28"/>
        </w:rPr>
        <w:t xml:space="preserve"> При организации самостоятельной работы Выбор для групп успевающих наиболее рациональной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 xml:space="preserve">системы упражнений, а не механическое увеличение </w:t>
      </w:r>
      <w:r w:rsidRPr="001530B8">
        <w:rPr>
          <w:rFonts w:ascii="Times New Roman" w:hAnsi="Times New Roman" w:cs="Times New Roman"/>
          <w:sz w:val="28"/>
          <w:szCs w:val="28"/>
        </w:rPr>
        <w:lastRenderedPageBreak/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0B8">
        <w:rPr>
          <w:rFonts w:ascii="Times New Roman" w:hAnsi="Times New Roman" w:cs="Times New Roman"/>
          <w:sz w:val="28"/>
          <w:szCs w:val="28"/>
        </w:rPr>
        <w:t xml:space="preserve"> Более подробное объяснение последовательности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0B8">
        <w:rPr>
          <w:rFonts w:ascii="Times New Roman" w:hAnsi="Times New Roman" w:cs="Times New Roman"/>
          <w:sz w:val="28"/>
          <w:szCs w:val="28"/>
        </w:rPr>
        <w:t xml:space="preserve"> Предупреждение о возможных затруднениях,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карточек-консультаций, карточек с направляющим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0B8">
        <w:rPr>
          <w:rFonts w:ascii="Times New Roman" w:hAnsi="Times New Roman" w:cs="Times New Roman"/>
          <w:sz w:val="28"/>
          <w:szCs w:val="28"/>
        </w:rPr>
        <w:t xml:space="preserve"> Этапы урока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Акценты в обучении 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>1.В процессе контроля за подготовленностью уч-ся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пециально контролировать усвоение вопросов,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вызывающих у уч-ся наибольшие затруднения Тщательно анализировать и систематизировать ошибки, допускаемые учениками в устных ответах,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работах, выявить типичные для класса и концентрировать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внимание на их устранении. Контролировать усвоение материала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пропустившими предыдущие уроки. По окончании изучения темы или раздела, обобщать 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усвоения основных понятий, законов, правил, умений, навыков уч-ся, выявлять причины отставания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 2. При изложении нового материала Обязательно проверять в ходе урока степень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B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530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30B8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основных элементов излагаемого материала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тимулировать вопросы со стороны уч-ся при затруднениях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усвоении учебного материала Применять средства поддержания интереса к 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знаний Обеспечивать разнообразие методов обучения,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всем уч-ся активно усваивать материа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A53489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 3. В ходе самостоятельной работы уч-ся на уроке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одбирать для самостоятельной работы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наиболее существенным, сложным и трудным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учебного материала, стремясь меньшим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упражнений, но поданных в определенной системе, достичь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большего эффекта. Включать в содержание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упражнения по устранению ошибок,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ответах и письменных работах. Инструктировать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выполнения работы. Стимулировать постановку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учителю при затруднениях в сам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аботе. Умело оказывать помощь ученикам в работе, всемерно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развивать их самостоятельность. Учить умениям планировать работу, выполнять ее в должном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 xml:space="preserve">темпе и осуществлять контроль </w:t>
      </w:r>
    </w:p>
    <w:p w:rsidR="00A53489" w:rsidRPr="001530B8" w:rsidRDefault="00A53489" w:rsidP="00A5348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>4. При организации самостоятельной работы вне класса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беспечить в ходе домашней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пройденного, концентрируя внимание на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существенных элементах программы, вызывающих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наибольшие затруднения. Систематически давать домашние задания по работе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типичными ошибками. Четко инструктировать уч-ся о порядке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0B8">
        <w:rPr>
          <w:rFonts w:ascii="Times New Roman" w:hAnsi="Times New Roman" w:cs="Times New Roman"/>
          <w:sz w:val="28"/>
          <w:szCs w:val="28"/>
        </w:rPr>
        <w:t>дом.работы</w:t>
      </w:r>
      <w:proofErr w:type="spellEnd"/>
      <w:r w:rsidRPr="001530B8">
        <w:rPr>
          <w:rFonts w:ascii="Times New Roman" w:hAnsi="Times New Roman" w:cs="Times New Roman"/>
          <w:sz w:val="28"/>
          <w:szCs w:val="28"/>
        </w:rPr>
        <w:t>, проверять степень понимания этих инструкций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слабоуспевающими уч-ся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огласовывать объем дом. Заданий с другими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класса, исключая перегрузку, особенно слабоуспевающих</w:t>
      </w:r>
    </w:p>
    <w:p w:rsidR="00A53489" w:rsidRPr="001530B8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Меры предупреждения неуспеваемости ученика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1.Всесторонее повышение эффективности каждого урока.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2.Формирование познавательного интереса учению и положительных мотивов.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>3.Индивидуальный подход к уч-ся.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 4.Специальная система домашних заданий.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>5.Усиление работы с родителями.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 6.Привлечение ученического актива к борьбе по повышению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8">
        <w:rPr>
          <w:rFonts w:ascii="Times New Roman" w:hAnsi="Times New Roman" w:cs="Times New Roman"/>
          <w:sz w:val="28"/>
          <w:szCs w:val="28"/>
        </w:rPr>
        <w:t>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489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 xml:space="preserve">Памятка для учителей, работающих с неуспевающими учениками </w:t>
      </w:r>
    </w:p>
    <w:p w:rsidR="00A53489" w:rsidRPr="006B6D1C" w:rsidRDefault="00A53489" w:rsidP="00A534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0B8">
        <w:rPr>
          <w:rFonts w:ascii="Times New Roman" w:hAnsi="Times New Roman" w:cs="Times New Roman"/>
          <w:sz w:val="28"/>
          <w:szCs w:val="28"/>
        </w:rPr>
        <w:t>Фамилия, имя ученика Класс</w:t>
      </w:r>
      <w:proofErr w:type="gramStart"/>
      <w:r w:rsidRPr="001530B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 xml:space="preserve">о каким предметам не успевает. Поведение ученика. Причины, которые привели к плохой успеваемости. Какие средства (дидактические, воспитательные, учебные, внеклассные, </w:t>
      </w:r>
      <w:proofErr w:type="spellStart"/>
      <w:r w:rsidRPr="001530B8">
        <w:rPr>
          <w:rFonts w:ascii="Times New Roman" w:hAnsi="Times New Roman" w:cs="Times New Roman"/>
          <w:sz w:val="28"/>
          <w:szCs w:val="28"/>
        </w:rPr>
        <w:t>дополнительныезанятия</w:t>
      </w:r>
      <w:proofErr w:type="spellEnd"/>
      <w:proofErr w:type="gramStart"/>
      <w:r w:rsidRPr="001530B8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1530B8">
        <w:rPr>
          <w:rFonts w:ascii="Times New Roman" w:hAnsi="Times New Roman" w:cs="Times New Roman"/>
          <w:sz w:val="28"/>
          <w:szCs w:val="28"/>
        </w:rPr>
        <w:t>спользуют в работе с учеником. Кто привлечен к работе по преодолению неуспеваемости ученика. Сколько времени уже длится эта работа. Какие изменения наблюдаются. Есть ли результаты работы</w:t>
      </w:r>
      <w:r>
        <w:t>.</w:t>
      </w:r>
    </w:p>
    <w:p w:rsidR="00224BD1" w:rsidRDefault="00224BD1"/>
    <w:sectPr w:rsidR="00224BD1" w:rsidSect="0022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7751"/>
    <w:multiLevelType w:val="hybridMultilevel"/>
    <w:tmpl w:val="FDBA5500"/>
    <w:lvl w:ilvl="0" w:tplc="8D2A1EF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28"/>
    <w:rsid w:val="00112A33"/>
    <w:rsid w:val="00224BD1"/>
    <w:rsid w:val="003755B7"/>
    <w:rsid w:val="003D4183"/>
    <w:rsid w:val="00454A28"/>
    <w:rsid w:val="00A5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48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5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4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4326</Words>
  <Characters>24662</Characters>
  <Application>Microsoft Office Word</Application>
  <DocSecurity>0</DocSecurity>
  <Lines>205</Lines>
  <Paragraphs>57</Paragraphs>
  <ScaleCrop>false</ScaleCrop>
  <Company>Grizli777</Company>
  <LinksUpToDate>false</LinksUpToDate>
  <CharactersWithSpaces>28931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Луковец</dc:creator>
  <cp:lastModifiedBy>Lenovo B570e</cp:lastModifiedBy>
  <cp:revision>2</cp:revision>
  <dcterms:created xsi:type="dcterms:W3CDTF">2022-12-13T19:05:00Z</dcterms:created>
  <dcterms:modified xsi:type="dcterms:W3CDTF">2022-12-13T19:05:00Z</dcterms:modified>
</cp:coreProperties>
</file>